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BD255" w14:textId="4E1C7F53" w:rsidR="003B6AC6" w:rsidRDefault="00E36DD5" w:rsidP="00E36DD5">
      <w:pPr>
        <w:pStyle w:val="Heading1"/>
      </w:pPr>
      <w:r>
        <w:t>Resource 3</w:t>
      </w:r>
      <w:r w:rsidR="00242369">
        <w:t xml:space="preserve">. </w:t>
      </w:r>
      <w:r w:rsidR="003D5803">
        <w:t xml:space="preserve"> </w:t>
      </w:r>
      <w:r w:rsidR="00BC45CF">
        <w:t>Possible responses</w:t>
      </w:r>
      <w:bookmarkStart w:id="0" w:name="_GoBack"/>
      <w:bookmarkEnd w:id="0"/>
    </w:p>
    <w:p w14:paraId="1EE67215" w14:textId="77777777" w:rsidR="003D5803" w:rsidRDefault="003D5803" w:rsidP="003D5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right="-653"/>
        <w:rPr>
          <w:rFonts w:cs="Georgia"/>
          <w:color w:val="1A1A1A"/>
          <w:spacing w:val="6"/>
          <w:kern w:val="1"/>
          <w:szCs w:val="20"/>
        </w:rPr>
      </w:pPr>
      <w:r w:rsidRPr="00E36DD5">
        <w:rPr>
          <w:rFonts w:cs="Georgia"/>
          <w:color w:val="1A1A1A"/>
          <w:spacing w:val="6"/>
          <w:kern w:val="1"/>
          <w:szCs w:val="20"/>
        </w:rPr>
        <w:t>Outlined in table 2 below are two possible ways schools might respond - each arising from a different leadership perspective.</w:t>
      </w:r>
    </w:p>
    <w:p w14:paraId="29FFEFB5" w14:textId="77777777" w:rsidR="00E36DD5" w:rsidRPr="00E36DD5" w:rsidRDefault="00E36DD5" w:rsidP="003D5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right="-653"/>
        <w:rPr>
          <w:rFonts w:cs="Georgia"/>
          <w:color w:val="1A1A1A"/>
          <w:spacing w:val="6"/>
          <w:kern w:val="1"/>
          <w:szCs w:val="20"/>
        </w:rPr>
      </w:pPr>
    </w:p>
    <w:p w14:paraId="09B3485A" w14:textId="77777777" w:rsidR="003D5803" w:rsidRPr="00E36DD5" w:rsidRDefault="003D5803" w:rsidP="00E36DD5">
      <w:pPr>
        <w:widowControl w:val="0"/>
        <w:numPr>
          <w:ilvl w:val="0"/>
          <w:numId w:val="1"/>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right="3612" w:hanging="600"/>
        <w:rPr>
          <w:rFonts w:cs="Georgia"/>
          <w:color w:val="1A1A1A"/>
          <w:spacing w:val="6"/>
          <w:kern w:val="1"/>
          <w:szCs w:val="20"/>
        </w:rPr>
      </w:pPr>
      <w:r w:rsidRPr="00E36DD5">
        <w:rPr>
          <w:rFonts w:cs="Georgia"/>
          <w:color w:val="1A1A1A"/>
          <w:spacing w:val="6"/>
          <w:kern w:val="1"/>
          <w:szCs w:val="20"/>
        </w:rPr>
        <w:t xml:space="preserve">Thinking about transformative leadership, including the eight key principles for transformative leadership identified earlier, identify what the implementation of Ka Hikitia could be like when approached from a transformative perspective. </w:t>
      </w:r>
    </w:p>
    <w:p w14:paraId="3DEB6B6E" w14:textId="77777777" w:rsidR="003D5803" w:rsidRPr="00E36DD5" w:rsidRDefault="003D5803" w:rsidP="00E36DD5">
      <w:pPr>
        <w:widowControl w:val="0"/>
        <w:numPr>
          <w:ilvl w:val="0"/>
          <w:numId w:val="1"/>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right="3612" w:hanging="600"/>
        <w:rPr>
          <w:rFonts w:cs="Georgia"/>
          <w:color w:val="1A1A1A"/>
          <w:spacing w:val="6"/>
          <w:kern w:val="1"/>
          <w:szCs w:val="20"/>
        </w:rPr>
      </w:pPr>
      <w:r w:rsidRPr="00E36DD5">
        <w:rPr>
          <w:rFonts w:cs="Georgia"/>
          <w:color w:val="1A1A1A"/>
          <w:spacing w:val="6"/>
          <w:kern w:val="1"/>
          <w:szCs w:val="20"/>
        </w:rPr>
        <w:t>What might the focus, discourses and initial actions around a transformational approach to using the Registered Teacher Criteria and T</w:t>
      </w:r>
      <w:r w:rsidRPr="00E36DD5">
        <w:rPr>
          <w:rFonts w:ascii="Times New Roman" w:hAnsi="Times New Roman" w:cs="Times New Roman"/>
          <w:color w:val="1A1A1A"/>
          <w:spacing w:val="6"/>
          <w:kern w:val="1"/>
          <w:szCs w:val="20"/>
        </w:rPr>
        <w:t>ā</w:t>
      </w:r>
      <w:r w:rsidRPr="00E36DD5">
        <w:rPr>
          <w:rFonts w:cs="Georgia"/>
          <w:color w:val="1A1A1A"/>
          <w:spacing w:val="6"/>
          <w:kern w:val="1"/>
          <w:szCs w:val="20"/>
        </w:rPr>
        <w:t>taiako look, sound and feel like in a school?</w:t>
      </w:r>
    </w:p>
    <w:p w14:paraId="0B85206C" w14:textId="00D40FE2" w:rsidR="003D5803" w:rsidRDefault="003D5803" w:rsidP="00E36DD5">
      <w:pPr>
        <w:widowControl w:val="0"/>
        <w:numPr>
          <w:ilvl w:val="0"/>
          <w:numId w:val="1"/>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right="3612" w:hanging="600"/>
        <w:rPr>
          <w:rFonts w:cs="Georgia"/>
          <w:color w:val="1A1A1A"/>
          <w:spacing w:val="6"/>
          <w:kern w:val="1"/>
          <w:szCs w:val="22"/>
        </w:rPr>
      </w:pPr>
      <w:r w:rsidRPr="00E36DD5">
        <w:rPr>
          <w:rFonts w:cs="Georgia"/>
          <w:color w:val="1A1A1A"/>
          <w:spacing w:val="6"/>
          <w:kern w:val="1"/>
          <w:szCs w:val="20"/>
        </w:rPr>
        <w:t>What differences would be needed for your identified approach to be transformative?</w:t>
      </w:r>
      <w:r w:rsidRPr="00E36DD5">
        <w:rPr>
          <w:rFonts w:cs="Georgia"/>
          <w:color w:val="1A1A1A"/>
          <w:spacing w:val="6"/>
          <w:kern w:val="1"/>
          <w:szCs w:val="20"/>
        </w:rPr>
        <w:br/>
      </w:r>
    </w:p>
    <w:p w14:paraId="627206F9" w14:textId="77777777" w:rsidR="003D5803" w:rsidRDefault="003D5803">
      <w:pPr>
        <w:spacing w:line="240" w:lineRule="auto"/>
        <w:rPr>
          <w:rFonts w:cs="Georgia"/>
          <w:color w:val="1A1A1A"/>
          <w:spacing w:val="6"/>
          <w:kern w:val="1"/>
          <w:szCs w:val="22"/>
        </w:rPr>
      </w:pPr>
      <w:r>
        <w:rPr>
          <w:rFonts w:cs="Georgia"/>
          <w:color w:val="1A1A1A"/>
          <w:spacing w:val="6"/>
          <w:kern w:val="1"/>
          <w:szCs w:val="22"/>
        </w:rPr>
        <w:br w:type="page"/>
      </w:r>
    </w:p>
    <w:p w14:paraId="4854C4AA" w14:textId="65F4B10A" w:rsidR="0070596D" w:rsidRDefault="003D5803" w:rsidP="00D2049C">
      <w:pPr>
        <w:pStyle w:val="Heading2"/>
      </w:pPr>
      <w:r>
        <w:lastRenderedPageBreak/>
        <w:t>Table 2</w:t>
      </w:r>
      <w:r w:rsidR="00D2049C">
        <w:t xml:space="preserve">: </w:t>
      </w:r>
      <w:r>
        <w:t>Transactional and transformational responses</w:t>
      </w:r>
    </w:p>
    <w:tbl>
      <w:tblPr>
        <w:tblStyle w:val="TableGrid"/>
        <w:tblW w:w="13892" w:type="dxa"/>
        <w:tblInd w:w="108" w:type="dxa"/>
        <w:tblLook w:val="04A0" w:firstRow="1" w:lastRow="0" w:firstColumn="1" w:lastColumn="0" w:noHBand="0" w:noVBand="1"/>
      </w:tblPr>
      <w:tblGrid>
        <w:gridCol w:w="1141"/>
        <w:gridCol w:w="4373"/>
        <w:gridCol w:w="8378"/>
      </w:tblGrid>
      <w:tr w:rsidR="003D5803" w:rsidRPr="00610D05" w14:paraId="537DB4F0" w14:textId="77777777" w:rsidTr="003D5803">
        <w:tc>
          <w:tcPr>
            <w:tcW w:w="1141" w:type="dxa"/>
          </w:tcPr>
          <w:p w14:paraId="3B20E819" w14:textId="77777777" w:rsidR="003D5803" w:rsidRPr="00E36DD5" w:rsidRDefault="003D5803" w:rsidP="00E36DD5">
            <w:pPr>
              <w:rPr>
                <w:rFonts w:ascii="Verdana" w:hAnsi="Verdana"/>
                <w:szCs w:val="20"/>
              </w:rPr>
            </w:pPr>
          </w:p>
        </w:tc>
        <w:tc>
          <w:tcPr>
            <w:tcW w:w="4373" w:type="dxa"/>
          </w:tcPr>
          <w:p w14:paraId="05879479" w14:textId="121B6B92" w:rsidR="003D5803" w:rsidRPr="00E36DD5" w:rsidRDefault="00E36DD5" w:rsidP="003D5803">
            <w:pPr>
              <w:jc w:val="center"/>
              <w:rPr>
                <w:rFonts w:ascii="Verdana" w:hAnsi="Verdana"/>
                <w:b/>
                <w:bCs/>
                <w:szCs w:val="20"/>
              </w:rPr>
            </w:pPr>
            <w:r>
              <w:rPr>
                <w:b/>
                <w:bCs/>
                <w:szCs w:val="20"/>
              </w:rPr>
              <w:t>Transactional</w:t>
            </w:r>
          </w:p>
          <w:p w14:paraId="7874CA84" w14:textId="77777777" w:rsidR="003D5803" w:rsidRPr="00E36DD5" w:rsidRDefault="003D5803" w:rsidP="003D5803">
            <w:pPr>
              <w:jc w:val="center"/>
              <w:rPr>
                <w:rFonts w:ascii="Verdana" w:hAnsi="Verdana"/>
                <w:b/>
                <w:bCs/>
                <w:sz w:val="6"/>
                <w:szCs w:val="6"/>
              </w:rPr>
            </w:pPr>
          </w:p>
        </w:tc>
        <w:tc>
          <w:tcPr>
            <w:tcW w:w="8378" w:type="dxa"/>
          </w:tcPr>
          <w:p w14:paraId="338A1613" w14:textId="5354401B" w:rsidR="003D5803" w:rsidRPr="00E36DD5" w:rsidRDefault="00E36DD5" w:rsidP="003D5803">
            <w:pPr>
              <w:jc w:val="center"/>
              <w:rPr>
                <w:rFonts w:ascii="Verdana" w:hAnsi="Verdana"/>
                <w:b/>
                <w:bCs/>
                <w:szCs w:val="20"/>
              </w:rPr>
            </w:pPr>
            <w:r>
              <w:rPr>
                <w:b/>
                <w:bCs/>
                <w:szCs w:val="20"/>
              </w:rPr>
              <w:t>Transformational</w:t>
            </w:r>
          </w:p>
        </w:tc>
      </w:tr>
      <w:tr w:rsidR="003D5803" w:rsidRPr="00610D05" w14:paraId="2C06BFBD" w14:textId="77777777" w:rsidTr="003D5803">
        <w:tc>
          <w:tcPr>
            <w:tcW w:w="1141" w:type="dxa"/>
          </w:tcPr>
          <w:p w14:paraId="18933375" w14:textId="77777777" w:rsidR="003D5803" w:rsidRPr="00E36DD5" w:rsidRDefault="003D5803" w:rsidP="003D5803">
            <w:pPr>
              <w:rPr>
                <w:szCs w:val="20"/>
              </w:rPr>
            </w:pPr>
            <w:r w:rsidRPr="00E36DD5">
              <w:rPr>
                <w:szCs w:val="20"/>
              </w:rPr>
              <w:t>Focus</w:t>
            </w:r>
          </w:p>
        </w:tc>
        <w:tc>
          <w:tcPr>
            <w:tcW w:w="4373" w:type="dxa"/>
          </w:tcPr>
          <w:p w14:paraId="6229C1EE" w14:textId="77777777" w:rsidR="003D5803" w:rsidRPr="00E36DD5" w:rsidRDefault="003D5803" w:rsidP="003D5803">
            <w:pPr>
              <w:rPr>
                <w:rFonts w:cstheme="minorHAnsi"/>
                <w:szCs w:val="20"/>
              </w:rPr>
            </w:pPr>
            <w:r w:rsidRPr="00E36DD5">
              <w:rPr>
                <w:rFonts w:cstheme="minorHAnsi"/>
                <w:szCs w:val="20"/>
              </w:rPr>
              <w:t>Compliance with the MoE generated strategy</w:t>
            </w:r>
          </w:p>
          <w:p w14:paraId="7701AAAA" w14:textId="77777777" w:rsidR="003D5803" w:rsidRPr="00E36DD5" w:rsidRDefault="003D5803" w:rsidP="003D5803">
            <w:pPr>
              <w:rPr>
                <w:rFonts w:cstheme="minorHAnsi"/>
                <w:szCs w:val="20"/>
              </w:rPr>
            </w:pPr>
          </w:p>
        </w:tc>
        <w:tc>
          <w:tcPr>
            <w:tcW w:w="8378" w:type="dxa"/>
          </w:tcPr>
          <w:p w14:paraId="5B694E65" w14:textId="7C68E25E" w:rsidR="003D5803" w:rsidRDefault="003D5803" w:rsidP="003D5803">
            <w:pPr>
              <w:rPr>
                <w:rFonts w:cstheme="minorHAnsi"/>
                <w:szCs w:val="20"/>
              </w:rPr>
            </w:pPr>
            <w:r w:rsidRPr="00E36DD5">
              <w:rPr>
                <w:rFonts w:cstheme="minorHAnsi"/>
                <w:szCs w:val="20"/>
              </w:rPr>
              <w:t>Improving the learning experiences and outcomes for our M</w:t>
            </w:r>
            <w:r w:rsidR="00E36DD5" w:rsidRPr="00E36DD5">
              <w:rPr>
                <w:rFonts w:ascii="Times New Roman" w:hAnsi="Times New Roman"/>
                <w:sz w:val="22"/>
                <w:szCs w:val="22"/>
              </w:rPr>
              <w:t>ā</w:t>
            </w:r>
            <w:r w:rsidRPr="00E36DD5">
              <w:rPr>
                <w:rFonts w:cstheme="minorHAnsi"/>
                <w:szCs w:val="20"/>
              </w:rPr>
              <w:t>ori students through engaging with the Ka Hikitia strategy</w:t>
            </w:r>
          </w:p>
          <w:p w14:paraId="15FD287B" w14:textId="2FE8AC0C" w:rsidR="00E36DD5" w:rsidRPr="00E36DD5" w:rsidRDefault="00E36DD5" w:rsidP="003D5803">
            <w:pPr>
              <w:rPr>
                <w:rFonts w:cstheme="minorHAnsi"/>
                <w:szCs w:val="20"/>
              </w:rPr>
            </w:pPr>
          </w:p>
        </w:tc>
      </w:tr>
      <w:tr w:rsidR="003D5803" w:rsidRPr="00610D05" w14:paraId="0930CB9E" w14:textId="77777777" w:rsidTr="003D5803">
        <w:tc>
          <w:tcPr>
            <w:tcW w:w="1141" w:type="dxa"/>
          </w:tcPr>
          <w:p w14:paraId="19F69353" w14:textId="77777777" w:rsidR="003D5803" w:rsidRPr="00E36DD5" w:rsidRDefault="003D5803" w:rsidP="003D5803">
            <w:pPr>
              <w:rPr>
                <w:szCs w:val="20"/>
              </w:rPr>
            </w:pPr>
            <w:r w:rsidRPr="00E36DD5">
              <w:rPr>
                <w:szCs w:val="20"/>
              </w:rPr>
              <w:t>Possible discourses</w:t>
            </w:r>
          </w:p>
        </w:tc>
        <w:tc>
          <w:tcPr>
            <w:tcW w:w="4373" w:type="dxa"/>
          </w:tcPr>
          <w:p w14:paraId="237E8C94" w14:textId="77777777" w:rsidR="003D5803" w:rsidRPr="00E36DD5" w:rsidRDefault="003D5803" w:rsidP="003D5803">
            <w:pPr>
              <w:rPr>
                <w:rFonts w:cstheme="minorHAnsi"/>
                <w:szCs w:val="20"/>
              </w:rPr>
            </w:pPr>
            <w:r w:rsidRPr="00E36DD5">
              <w:rPr>
                <w:rFonts w:cstheme="minorHAnsi"/>
                <w:szCs w:val="20"/>
              </w:rPr>
              <w:t>We need to implement Ka Hikitia because the Ministry of Education has articulated clear expectations in this regard</w:t>
            </w:r>
          </w:p>
          <w:p w14:paraId="48E3D0CC" w14:textId="77777777" w:rsidR="003D5803" w:rsidRPr="00E36DD5" w:rsidRDefault="003D5803" w:rsidP="003D5803">
            <w:pPr>
              <w:rPr>
                <w:rFonts w:cstheme="minorHAnsi"/>
                <w:szCs w:val="20"/>
              </w:rPr>
            </w:pPr>
          </w:p>
          <w:p w14:paraId="572A5AF5" w14:textId="77777777" w:rsidR="003D5803" w:rsidRDefault="003D5803" w:rsidP="003D5803">
            <w:pPr>
              <w:rPr>
                <w:rFonts w:cstheme="minorHAnsi"/>
                <w:szCs w:val="20"/>
              </w:rPr>
            </w:pPr>
            <w:r w:rsidRPr="00E36DD5">
              <w:rPr>
                <w:rFonts w:cstheme="minorHAnsi"/>
                <w:szCs w:val="20"/>
              </w:rPr>
              <w:t xml:space="preserve">There are links between Ka Hikitia and the National Education Priorities, National Administration Guidelines for schools (NAGs) and the requirements that the Ministry has for school charters </w:t>
            </w:r>
          </w:p>
          <w:p w14:paraId="66CE0370" w14:textId="77777777" w:rsidR="00E36DD5" w:rsidRPr="00E36DD5" w:rsidRDefault="00E36DD5" w:rsidP="003D5803">
            <w:pPr>
              <w:rPr>
                <w:rFonts w:cstheme="minorHAnsi"/>
                <w:szCs w:val="20"/>
              </w:rPr>
            </w:pPr>
          </w:p>
        </w:tc>
        <w:tc>
          <w:tcPr>
            <w:tcW w:w="8378" w:type="dxa"/>
          </w:tcPr>
          <w:p w14:paraId="0866DE05" w14:textId="3B6C248D" w:rsidR="003D5803" w:rsidRPr="00E36DD5" w:rsidRDefault="003D5803" w:rsidP="003D5803">
            <w:pPr>
              <w:rPr>
                <w:rFonts w:cstheme="minorHAnsi"/>
                <w:szCs w:val="20"/>
              </w:rPr>
            </w:pPr>
            <w:r w:rsidRPr="00E36DD5">
              <w:rPr>
                <w:rFonts w:cstheme="minorHAnsi"/>
                <w:szCs w:val="20"/>
              </w:rPr>
              <w:t>The principles that underpin Ka Hikitia will help us improve outcomes for our M</w:t>
            </w:r>
            <w:r w:rsidR="00E36DD5" w:rsidRPr="00E36DD5">
              <w:rPr>
                <w:rFonts w:ascii="Times New Roman" w:hAnsi="Times New Roman"/>
                <w:sz w:val="22"/>
                <w:szCs w:val="22"/>
              </w:rPr>
              <w:t>ā</w:t>
            </w:r>
            <w:r w:rsidRPr="00E36DD5">
              <w:rPr>
                <w:rFonts w:cstheme="minorHAnsi"/>
                <w:szCs w:val="20"/>
              </w:rPr>
              <w:t>ori students and therefore improve our overall school outcomes</w:t>
            </w:r>
          </w:p>
          <w:p w14:paraId="6D6022BB" w14:textId="77777777" w:rsidR="003D5803" w:rsidRPr="00E36DD5" w:rsidRDefault="003D5803" w:rsidP="003D5803">
            <w:pPr>
              <w:rPr>
                <w:rFonts w:cstheme="minorHAnsi"/>
                <w:szCs w:val="20"/>
              </w:rPr>
            </w:pPr>
          </w:p>
          <w:p w14:paraId="1C2153A0" w14:textId="59D58520" w:rsidR="003D5803" w:rsidRPr="00E36DD5" w:rsidRDefault="003D5803" w:rsidP="003D5803">
            <w:pPr>
              <w:rPr>
                <w:rFonts w:cstheme="minorHAnsi"/>
                <w:szCs w:val="20"/>
              </w:rPr>
            </w:pPr>
            <w:r w:rsidRPr="00E36DD5">
              <w:rPr>
                <w:rFonts w:cstheme="minorHAnsi"/>
                <w:szCs w:val="20"/>
              </w:rPr>
              <w:t>We need to communicate clearly that raising M</w:t>
            </w:r>
            <w:r w:rsidR="00E36DD5" w:rsidRPr="00E36DD5">
              <w:rPr>
                <w:rFonts w:ascii="Times New Roman" w:hAnsi="Times New Roman"/>
                <w:sz w:val="22"/>
                <w:szCs w:val="22"/>
              </w:rPr>
              <w:t>ā</w:t>
            </w:r>
            <w:r w:rsidRPr="00E36DD5">
              <w:rPr>
                <w:rFonts w:cstheme="minorHAnsi"/>
                <w:szCs w:val="20"/>
              </w:rPr>
              <w:t>ori student achievement is everybody’s responsibility</w:t>
            </w:r>
          </w:p>
          <w:p w14:paraId="4591E5FC" w14:textId="77777777" w:rsidR="003D5803" w:rsidRPr="00E36DD5" w:rsidRDefault="003D5803" w:rsidP="003D5803">
            <w:pPr>
              <w:rPr>
                <w:rFonts w:cstheme="minorHAnsi"/>
                <w:szCs w:val="20"/>
              </w:rPr>
            </w:pPr>
          </w:p>
        </w:tc>
      </w:tr>
      <w:tr w:rsidR="003D5803" w:rsidRPr="00610D05" w14:paraId="518C117C" w14:textId="77777777" w:rsidTr="003D5803">
        <w:tc>
          <w:tcPr>
            <w:tcW w:w="1141" w:type="dxa"/>
          </w:tcPr>
          <w:p w14:paraId="3000226C" w14:textId="77777777" w:rsidR="003D5803" w:rsidRPr="00E36DD5" w:rsidRDefault="003D5803" w:rsidP="003D5803">
            <w:pPr>
              <w:rPr>
                <w:szCs w:val="20"/>
              </w:rPr>
            </w:pPr>
            <w:r w:rsidRPr="00E36DD5">
              <w:rPr>
                <w:szCs w:val="20"/>
              </w:rPr>
              <w:t>Initial actions</w:t>
            </w:r>
          </w:p>
        </w:tc>
        <w:tc>
          <w:tcPr>
            <w:tcW w:w="4373" w:type="dxa"/>
          </w:tcPr>
          <w:p w14:paraId="103561A7" w14:textId="77777777" w:rsidR="003D5803" w:rsidRPr="00E36DD5" w:rsidRDefault="003D5803" w:rsidP="003D5803">
            <w:pPr>
              <w:rPr>
                <w:rFonts w:cstheme="minorHAnsi"/>
                <w:szCs w:val="20"/>
              </w:rPr>
            </w:pPr>
            <w:r w:rsidRPr="00E36DD5">
              <w:rPr>
                <w:rFonts w:cstheme="minorHAnsi"/>
                <w:szCs w:val="20"/>
              </w:rPr>
              <w:t>P and SLT identify a goal, that fits in the 5 Year Strategic Plan, along with strategies and actions including reporting responsibilities</w:t>
            </w:r>
          </w:p>
          <w:p w14:paraId="6AF00407" w14:textId="77777777" w:rsidR="003D5803" w:rsidRPr="00E36DD5" w:rsidRDefault="003D5803" w:rsidP="003D5803">
            <w:pPr>
              <w:rPr>
                <w:rFonts w:cstheme="minorHAnsi"/>
                <w:szCs w:val="20"/>
              </w:rPr>
            </w:pPr>
          </w:p>
          <w:p w14:paraId="14D781DF" w14:textId="77777777" w:rsidR="003D5803" w:rsidRPr="00E36DD5" w:rsidRDefault="003D5803" w:rsidP="003D5803">
            <w:pPr>
              <w:rPr>
                <w:rFonts w:cstheme="minorHAnsi"/>
                <w:szCs w:val="20"/>
              </w:rPr>
            </w:pPr>
            <w:r w:rsidRPr="00E36DD5">
              <w:rPr>
                <w:rFonts w:cstheme="minorHAnsi"/>
                <w:szCs w:val="20"/>
              </w:rPr>
              <w:t>Assign the responsibility for M</w:t>
            </w:r>
            <w:r w:rsidRPr="00E36DD5">
              <w:rPr>
                <w:rFonts w:ascii="Times New Roman" w:hAnsi="Times New Roman"/>
                <w:szCs w:val="20"/>
              </w:rPr>
              <w:t>ā</w:t>
            </w:r>
            <w:r w:rsidRPr="00E36DD5">
              <w:rPr>
                <w:rFonts w:cstheme="minorHAnsi"/>
                <w:szCs w:val="20"/>
              </w:rPr>
              <w:t>ori student achievement (NCEA and literacy /numeracy Years 9 and 10) to one of SLT who then reports to P, SLT and BOT on progress</w:t>
            </w:r>
          </w:p>
          <w:p w14:paraId="2A9E0F45" w14:textId="77777777" w:rsidR="003D5803" w:rsidRPr="00E36DD5" w:rsidRDefault="003D5803" w:rsidP="003D5803">
            <w:pPr>
              <w:rPr>
                <w:rFonts w:cstheme="minorHAnsi"/>
                <w:szCs w:val="20"/>
              </w:rPr>
            </w:pPr>
          </w:p>
          <w:p w14:paraId="0CBC99F2" w14:textId="79647690" w:rsidR="003D5803" w:rsidRPr="00E36DD5" w:rsidRDefault="003D5803" w:rsidP="003D5803">
            <w:pPr>
              <w:rPr>
                <w:rFonts w:cstheme="minorHAnsi"/>
                <w:szCs w:val="20"/>
              </w:rPr>
            </w:pPr>
            <w:r w:rsidRPr="00E36DD5">
              <w:rPr>
                <w:rFonts w:cstheme="minorHAnsi"/>
                <w:szCs w:val="20"/>
              </w:rPr>
              <w:t>Call a whanau hui at school to consult/communicate about the plan</w:t>
            </w:r>
          </w:p>
          <w:p w14:paraId="3A6A7E27" w14:textId="77777777" w:rsidR="003D5803" w:rsidRPr="00E36DD5" w:rsidRDefault="003D5803" w:rsidP="003D5803">
            <w:pPr>
              <w:rPr>
                <w:rFonts w:cstheme="minorHAnsi"/>
                <w:szCs w:val="20"/>
              </w:rPr>
            </w:pPr>
          </w:p>
          <w:p w14:paraId="2BB89307" w14:textId="66E6819D" w:rsidR="003D5803" w:rsidRPr="00E36DD5" w:rsidRDefault="003D5803" w:rsidP="00E36DD5">
            <w:pPr>
              <w:rPr>
                <w:rFonts w:cstheme="minorHAnsi"/>
                <w:szCs w:val="20"/>
              </w:rPr>
            </w:pPr>
            <w:r w:rsidRPr="00E36DD5">
              <w:rPr>
                <w:rFonts w:cstheme="minorHAnsi"/>
                <w:szCs w:val="20"/>
              </w:rPr>
              <w:t>Monitor achievement of NCEA and Year 9 and 10 l</w:t>
            </w:r>
            <w:r w:rsidR="00E36DD5" w:rsidRPr="00E36DD5">
              <w:rPr>
                <w:rFonts w:cstheme="minorHAnsi"/>
                <w:szCs w:val="20"/>
              </w:rPr>
              <w:t>iteracy and numeracy achievement</w:t>
            </w:r>
          </w:p>
        </w:tc>
        <w:tc>
          <w:tcPr>
            <w:tcW w:w="8378" w:type="dxa"/>
          </w:tcPr>
          <w:p w14:paraId="62ED503A" w14:textId="77777777" w:rsidR="003D5803" w:rsidRPr="00E36DD5" w:rsidRDefault="003D5803" w:rsidP="003D5803">
            <w:pPr>
              <w:rPr>
                <w:rFonts w:cstheme="minorHAnsi"/>
                <w:szCs w:val="20"/>
              </w:rPr>
            </w:pPr>
            <w:r w:rsidRPr="00E36DD5">
              <w:rPr>
                <w:rFonts w:cstheme="minorHAnsi"/>
                <w:szCs w:val="20"/>
              </w:rPr>
              <w:t>Allocate a teacher only day for all staff to engage together with Ka Hikitia. Time is allocated  to whole staff activities and then faculties to identify how we might implement this strategy. Identify an overarching goal.</w:t>
            </w:r>
          </w:p>
          <w:p w14:paraId="452BB55C" w14:textId="77777777" w:rsidR="003D5803" w:rsidRPr="00E36DD5" w:rsidRDefault="003D5803" w:rsidP="003D5803">
            <w:pPr>
              <w:rPr>
                <w:rFonts w:cstheme="minorHAnsi"/>
                <w:szCs w:val="20"/>
              </w:rPr>
            </w:pPr>
          </w:p>
          <w:p w14:paraId="38D960AA" w14:textId="62F34737" w:rsidR="003D5803" w:rsidRPr="00E36DD5" w:rsidRDefault="003D5803" w:rsidP="003D5803">
            <w:pPr>
              <w:rPr>
                <w:rFonts w:cstheme="minorHAnsi"/>
                <w:szCs w:val="20"/>
              </w:rPr>
            </w:pPr>
            <w:r w:rsidRPr="00E36DD5">
              <w:rPr>
                <w:rFonts w:cstheme="minorHAnsi"/>
                <w:szCs w:val="20"/>
              </w:rPr>
              <w:t>Call a wh</w:t>
            </w:r>
            <w:r w:rsidR="00E36DD5" w:rsidRPr="00E36DD5">
              <w:rPr>
                <w:rFonts w:ascii="Times New Roman" w:hAnsi="Times New Roman"/>
                <w:sz w:val="22"/>
                <w:szCs w:val="22"/>
              </w:rPr>
              <w:t>ā</w:t>
            </w:r>
            <w:r w:rsidRPr="00E36DD5">
              <w:rPr>
                <w:rFonts w:cstheme="minorHAnsi"/>
                <w:szCs w:val="20"/>
              </w:rPr>
              <w:t>nau hui at school to collect ideas to contribute to a graduate profile – what is success as M</w:t>
            </w:r>
            <w:r w:rsidR="00E36DD5" w:rsidRPr="00E36DD5">
              <w:rPr>
                <w:rFonts w:ascii="Times New Roman" w:hAnsi="Times New Roman"/>
                <w:szCs w:val="20"/>
              </w:rPr>
              <w:t>ā</w:t>
            </w:r>
            <w:r w:rsidRPr="00E36DD5">
              <w:rPr>
                <w:rFonts w:cstheme="minorHAnsi"/>
                <w:szCs w:val="20"/>
              </w:rPr>
              <w:t>ori?</w:t>
            </w:r>
          </w:p>
          <w:p w14:paraId="065E3639" w14:textId="77777777" w:rsidR="003D5803" w:rsidRPr="00E36DD5" w:rsidRDefault="003D5803" w:rsidP="003D5803">
            <w:pPr>
              <w:rPr>
                <w:rFonts w:cstheme="minorHAnsi"/>
                <w:szCs w:val="20"/>
              </w:rPr>
            </w:pPr>
          </w:p>
          <w:p w14:paraId="6752E1BA" w14:textId="65D952F0" w:rsidR="003D5803" w:rsidRDefault="003D5803" w:rsidP="00E36DD5">
            <w:r w:rsidRPr="00E36DD5">
              <w:t>Examine the current evidence of M</w:t>
            </w:r>
            <w:r w:rsidR="00E36DD5" w:rsidRPr="00E36DD5">
              <w:rPr>
                <w:rFonts w:ascii="Times New Roman" w:hAnsi="Times New Roman"/>
                <w:szCs w:val="20"/>
              </w:rPr>
              <w:t>ā</w:t>
            </w:r>
            <w:r w:rsidRPr="00E36DD5">
              <w:t>ori engagement and achievement in learning at different levels</w:t>
            </w:r>
          </w:p>
          <w:p w14:paraId="33E7B721" w14:textId="77777777" w:rsidR="00E36DD5" w:rsidRPr="00E36DD5" w:rsidRDefault="00E36DD5" w:rsidP="003D5803">
            <w:pPr>
              <w:rPr>
                <w:rFonts w:cstheme="minorHAnsi"/>
                <w:szCs w:val="20"/>
              </w:rPr>
            </w:pPr>
          </w:p>
          <w:p w14:paraId="71AA7F2C" w14:textId="77777777" w:rsidR="003D5803" w:rsidRPr="00E36DD5" w:rsidRDefault="003D5803" w:rsidP="003D5803">
            <w:pPr>
              <w:pStyle w:val="ListParagraph"/>
              <w:numPr>
                <w:ilvl w:val="0"/>
                <w:numId w:val="2"/>
              </w:numPr>
              <w:spacing w:after="0" w:line="240" w:lineRule="auto"/>
              <w:ind w:left="222" w:hanging="142"/>
              <w:jc w:val="left"/>
              <w:rPr>
                <w:rFonts w:ascii="Georgia" w:hAnsi="Georgia" w:cstheme="majorBidi"/>
                <w:sz w:val="20"/>
                <w:szCs w:val="20"/>
              </w:rPr>
            </w:pPr>
            <w:r w:rsidRPr="00E36DD5">
              <w:rPr>
                <w:rFonts w:ascii="Georgia" w:hAnsi="Georgia" w:cstheme="majorBidi"/>
                <w:sz w:val="20"/>
                <w:szCs w:val="20"/>
              </w:rPr>
              <w:t>school-wide</w:t>
            </w:r>
          </w:p>
          <w:p w14:paraId="34DDBCB0" w14:textId="77777777" w:rsidR="003D5803" w:rsidRPr="00E36DD5" w:rsidRDefault="003D5803" w:rsidP="003D5803">
            <w:pPr>
              <w:pStyle w:val="ListParagraph"/>
              <w:numPr>
                <w:ilvl w:val="0"/>
                <w:numId w:val="2"/>
              </w:numPr>
              <w:spacing w:after="0" w:line="240" w:lineRule="auto"/>
              <w:ind w:left="222" w:hanging="142"/>
              <w:jc w:val="left"/>
              <w:rPr>
                <w:rFonts w:ascii="Georgia" w:hAnsi="Georgia" w:cstheme="majorBidi"/>
                <w:sz w:val="20"/>
                <w:szCs w:val="20"/>
              </w:rPr>
            </w:pPr>
            <w:r w:rsidRPr="00E36DD5">
              <w:rPr>
                <w:rFonts w:ascii="Georgia" w:hAnsi="Georgia" w:cstheme="majorBidi"/>
                <w:sz w:val="20"/>
                <w:szCs w:val="20"/>
              </w:rPr>
              <w:t>curriculum faculty</w:t>
            </w:r>
          </w:p>
          <w:p w14:paraId="399C6F99" w14:textId="77777777" w:rsidR="003D5803" w:rsidRPr="00E36DD5" w:rsidRDefault="003D5803" w:rsidP="003D5803">
            <w:pPr>
              <w:pStyle w:val="ListParagraph"/>
              <w:numPr>
                <w:ilvl w:val="0"/>
                <w:numId w:val="2"/>
              </w:numPr>
              <w:spacing w:after="0" w:line="240" w:lineRule="auto"/>
              <w:ind w:left="222" w:hanging="142"/>
              <w:jc w:val="left"/>
              <w:rPr>
                <w:rFonts w:ascii="Georgia" w:hAnsi="Georgia" w:cstheme="majorBidi"/>
                <w:sz w:val="20"/>
                <w:szCs w:val="20"/>
              </w:rPr>
            </w:pPr>
            <w:r w:rsidRPr="00E36DD5">
              <w:rPr>
                <w:rFonts w:ascii="Georgia" w:hAnsi="Georgia" w:cstheme="majorBidi"/>
                <w:sz w:val="20"/>
                <w:szCs w:val="20"/>
              </w:rPr>
              <w:t xml:space="preserve">pastoral </w:t>
            </w:r>
          </w:p>
          <w:p w14:paraId="7828BF35" w14:textId="77777777" w:rsidR="003D5803" w:rsidRPr="00E36DD5" w:rsidRDefault="003D5803" w:rsidP="003D5803">
            <w:pPr>
              <w:pStyle w:val="ListParagraph"/>
              <w:spacing w:after="0" w:line="240" w:lineRule="auto"/>
              <w:ind w:left="222"/>
              <w:jc w:val="left"/>
              <w:rPr>
                <w:rFonts w:ascii="Georgia" w:hAnsi="Georgia" w:cstheme="majorBidi"/>
                <w:sz w:val="20"/>
                <w:szCs w:val="20"/>
              </w:rPr>
            </w:pPr>
          </w:p>
          <w:p w14:paraId="0EF04DDC" w14:textId="23EA6BB0" w:rsidR="003D5803" w:rsidRDefault="003D5803" w:rsidP="003D5803">
            <w:pPr>
              <w:rPr>
                <w:rFonts w:cstheme="minorHAnsi"/>
                <w:szCs w:val="20"/>
              </w:rPr>
            </w:pPr>
            <w:r w:rsidRPr="00E36DD5">
              <w:rPr>
                <w:rFonts w:cstheme="minorHAnsi"/>
                <w:szCs w:val="20"/>
              </w:rPr>
              <w:t>and from this determine a set of targets, action plans, progress measures and review points across each of these areas of the school</w:t>
            </w:r>
            <w:r w:rsidR="00E36DD5">
              <w:rPr>
                <w:rFonts w:cstheme="minorHAnsi"/>
                <w:szCs w:val="20"/>
              </w:rPr>
              <w:t>.</w:t>
            </w:r>
          </w:p>
          <w:p w14:paraId="41721B3F" w14:textId="77777777" w:rsidR="00E36DD5" w:rsidRPr="00E36DD5" w:rsidRDefault="00E36DD5" w:rsidP="003D5803">
            <w:pPr>
              <w:rPr>
                <w:rFonts w:cstheme="minorHAnsi"/>
                <w:szCs w:val="20"/>
              </w:rPr>
            </w:pPr>
          </w:p>
        </w:tc>
      </w:tr>
    </w:tbl>
    <w:p w14:paraId="5861CDCC" w14:textId="77777777" w:rsidR="003D5803" w:rsidRPr="003D5803" w:rsidRDefault="003D5803" w:rsidP="003D5803"/>
    <w:sectPr w:rsidR="003D5803" w:rsidRPr="003D5803" w:rsidSect="00242369">
      <w:footerReference w:type="even" r:id="rId9"/>
      <w:footerReference w:type="default" r:id="rId10"/>
      <w:pgSz w:w="16840" w:h="11900" w:orient="landscape"/>
      <w:pgMar w:top="1134" w:right="1440" w:bottom="1134" w:left="1440" w:header="720" w:footer="720" w:gutter="0"/>
      <w:cols w:space="720"/>
      <w:noEndnote/>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5529C" w14:textId="77777777" w:rsidR="003D5803" w:rsidRDefault="003D5803" w:rsidP="008B69E6">
      <w:pPr>
        <w:spacing w:line="240" w:lineRule="auto"/>
      </w:pPr>
      <w:r>
        <w:separator/>
      </w:r>
    </w:p>
  </w:endnote>
  <w:endnote w:type="continuationSeparator" w:id="0">
    <w:p w14:paraId="7CBFC2E1" w14:textId="77777777" w:rsidR="003D5803" w:rsidRDefault="003D5803" w:rsidP="008B6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3CAF" w14:textId="77777777" w:rsidR="003D5803" w:rsidRDefault="003D5803" w:rsidP="00242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3DD8B" w14:textId="77777777" w:rsidR="003D5803" w:rsidRDefault="003D5803" w:rsidP="008B69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1D5" w14:textId="77777777" w:rsidR="003D5803" w:rsidRPr="00E36DD5" w:rsidRDefault="003D5803" w:rsidP="00242369">
    <w:pPr>
      <w:pStyle w:val="Footer"/>
      <w:framePr w:wrap="around" w:vAnchor="text" w:hAnchor="margin" w:xAlign="right" w:y="1"/>
      <w:rPr>
        <w:rStyle w:val="PageNumber"/>
        <w:sz w:val="16"/>
        <w:szCs w:val="16"/>
      </w:rPr>
    </w:pPr>
    <w:r w:rsidRPr="00E36DD5">
      <w:rPr>
        <w:rStyle w:val="PageNumber"/>
        <w:sz w:val="16"/>
        <w:szCs w:val="16"/>
      </w:rPr>
      <w:fldChar w:fldCharType="begin"/>
    </w:r>
    <w:r w:rsidRPr="00E36DD5">
      <w:rPr>
        <w:rStyle w:val="PageNumber"/>
        <w:sz w:val="16"/>
        <w:szCs w:val="16"/>
      </w:rPr>
      <w:instrText xml:space="preserve">PAGE  </w:instrText>
    </w:r>
    <w:r w:rsidRPr="00E36DD5">
      <w:rPr>
        <w:rStyle w:val="PageNumber"/>
        <w:sz w:val="16"/>
        <w:szCs w:val="16"/>
      </w:rPr>
      <w:fldChar w:fldCharType="separate"/>
    </w:r>
    <w:r w:rsidR="00BC45CF">
      <w:rPr>
        <w:rStyle w:val="PageNumber"/>
        <w:noProof/>
        <w:sz w:val="16"/>
        <w:szCs w:val="16"/>
      </w:rPr>
      <w:t>1</w:t>
    </w:r>
    <w:r w:rsidRPr="00E36DD5">
      <w:rPr>
        <w:rStyle w:val="PageNumber"/>
        <w:sz w:val="16"/>
        <w:szCs w:val="16"/>
      </w:rPr>
      <w:fldChar w:fldCharType="end"/>
    </w:r>
  </w:p>
  <w:p w14:paraId="5795939A" w14:textId="391DD5D9" w:rsidR="003D5803" w:rsidRPr="00E36DD5" w:rsidRDefault="003D5803" w:rsidP="008B69E6">
    <w:pPr>
      <w:pStyle w:val="Footer"/>
      <w:ind w:right="360"/>
      <w:rPr>
        <w:sz w:val="16"/>
        <w:szCs w:val="16"/>
      </w:rPr>
    </w:pPr>
    <w:r w:rsidRPr="00E36DD5">
      <w:rPr>
        <w:sz w:val="16"/>
        <w:szCs w:val="16"/>
      </w:rPr>
      <w:t>Module 10. Resource 3.</w:t>
    </w:r>
    <w:r w:rsidRPr="00E36DD5">
      <w:rPr>
        <w:sz w:val="16"/>
        <w:szCs w:val="16"/>
      </w:rPr>
      <w:tab/>
    </w:r>
    <w:r w:rsidRPr="00E36DD5">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D8B31" w14:textId="77777777" w:rsidR="003D5803" w:rsidRDefault="003D5803" w:rsidP="008B69E6">
      <w:pPr>
        <w:spacing w:line="240" w:lineRule="auto"/>
      </w:pPr>
      <w:r>
        <w:separator/>
      </w:r>
    </w:p>
  </w:footnote>
  <w:footnote w:type="continuationSeparator" w:id="0">
    <w:p w14:paraId="7C6BCCA9" w14:textId="77777777" w:rsidR="003D5803" w:rsidRDefault="003D5803" w:rsidP="008B69E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5A4B8C"/>
    <w:multiLevelType w:val="hybridMultilevel"/>
    <w:tmpl w:val="6F3CC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87B66AE"/>
    <w:multiLevelType w:val="hybridMultilevel"/>
    <w:tmpl w:val="BBC4C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E6"/>
    <w:rsid w:val="000C6304"/>
    <w:rsid w:val="00242369"/>
    <w:rsid w:val="00354187"/>
    <w:rsid w:val="00371FC7"/>
    <w:rsid w:val="003B6AC6"/>
    <w:rsid w:val="003D5803"/>
    <w:rsid w:val="00530228"/>
    <w:rsid w:val="0070596D"/>
    <w:rsid w:val="008B69E6"/>
    <w:rsid w:val="009D2725"/>
    <w:rsid w:val="00BC45CF"/>
    <w:rsid w:val="00CE5C46"/>
    <w:rsid w:val="00CF6E38"/>
    <w:rsid w:val="00D2049C"/>
    <w:rsid w:val="00DF2BC5"/>
    <w:rsid w:val="00E3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B5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D5"/>
    <w:pPr>
      <w:spacing w:line="276" w:lineRule="auto"/>
    </w:pPr>
    <w:rPr>
      <w:rFonts w:ascii="Georgia" w:hAnsi="Georgia"/>
      <w:sz w:val="20"/>
    </w:rPr>
  </w:style>
  <w:style w:type="paragraph" w:styleId="Heading1">
    <w:name w:val="heading 1"/>
    <w:basedOn w:val="Normal"/>
    <w:next w:val="Normal"/>
    <w:link w:val="Heading1Char"/>
    <w:uiPriority w:val="9"/>
    <w:qFormat/>
    <w:rsid w:val="00E36DD5"/>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outlineLvl w:val="0"/>
    </w:pPr>
    <w:rPr>
      <w:rFonts w:cs="Georgia"/>
      <w:b/>
      <w:bCs/>
      <w:color w:val="0091CE"/>
      <w:spacing w:val="7"/>
      <w:kern w:val="1"/>
      <w:sz w:val="28"/>
      <w:szCs w:val="28"/>
    </w:rPr>
  </w:style>
  <w:style w:type="paragraph" w:styleId="Heading2">
    <w:name w:val="heading 2"/>
    <w:basedOn w:val="Normal"/>
    <w:next w:val="Normal"/>
    <w:link w:val="Heading2Char"/>
    <w:uiPriority w:val="9"/>
    <w:unhideWhenUsed/>
    <w:qFormat/>
    <w:rsid w:val="00E36DD5"/>
    <w:pPr>
      <w:keepNext/>
      <w:keepLines/>
      <w:spacing w:before="240" w:after="120"/>
      <w:outlineLvl w:val="1"/>
    </w:pPr>
    <w:rPr>
      <w:rFonts w:eastAsiaTheme="majorEastAsia" w:cstheme="majorBidi"/>
      <w:b/>
      <w:bCs/>
      <w:color w:val="4F81BD" w:themeColor="accen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9E6"/>
    <w:pPr>
      <w:tabs>
        <w:tab w:val="center" w:pos="4320"/>
        <w:tab w:val="right" w:pos="8640"/>
      </w:tabs>
    </w:pPr>
  </w:style>
  <w:style w:type="character" w:customStyle="1" w:styleId="HeaderChar">
    <w:name w:val="Header Char"/>
    <w:basedOn w:val="DefaultParagraphFont"/>
    <w:link w:val="Header"/>
    <w:uiPriority w:val="99"/>
    <w:rsid w:val="008B69E6"/>
  </w:style>
  <w:style w:type="paragraph" w:styleId="Footer">
    <w:name w:val="footer"/>
    <w:basedOn w:val="Normal"/>
    <w:link w:val="FooterChar"/>
    <w:uiPriority w:val="99"/>
    <w:unhideWhenUsed/>
    <w:rsid w:val="008B69E6"/>
    <w:pPr>
      <w:tabs>
        <w:tab w:val="center" w:pos="4320"/>
        <w:tab w:val="right" w:pos="8640"/>
      </w:tabs>
    </w:pPr>
  </w:style>
  <w:style w:type="character" w:customStyle="1" w:styleId="FooterChar">
    <w:name w:val="Footer Char"/>
    <w:basedOn w:val="DefaultParagraphFont"/>
    <w:link w:val="Footer"/>
    <w:uiPriority w:val="99"/>
    <w:rsid w:val="008B69E6"/>
  </w:style>
  <w:style w:type="character" w:styleId="PageNumber">
    <w:name w:val="page number"/>
    <w:basedOn w:val="DefaultParagraphFont"/>
    <w:uiPriority w:val="99"/>
    <w:semiHidden/>
    <w:unhideWhenUsed/>
    <w:rsid w:val="008B69E6"/>
  </w:style>
  <w:style w:type="paragraph" w:styleId="BalloonText">
    <w:name w:val="Balloon Text"/>
    <w:basedOn w:val="Normal"/>
    <w:link w:val="BalloonTextChar"/>
    <w:uiPriority w:val="99"/>
    <w:semiHidden/>
    <w:unhideWhenUsed/>
    <w:rsid w:val="008B69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9E6"/>
    <w:rPr>
      <w:rFonts w:ascii="Lucida Grande" w:hAnsi="Lucida Grande" w:cs="Lucida Grande"/>
      <w:sz w:val="18"/>
      <w:szCs w:val="18"/>
    </w:rPr>
  </w:style>
  <w:style w:type="character" w:customStyle="1" w:styleId="Heading1Char">
    <w:name w:val="Heading 1 Char"/>
    <w:basedOn w:val="DefaultParagraphFont"/>
    <w:link w:val="Heading1"/>
    <w:uiPriority w:val="9"/>
    <w:rsid w:val="00E36DD5"/>
    <w:rPr>
      <w:rFonts w:ascii="Verdana" w:hAnsi="Verdana" w:cs="Georgia"/>
      <w:b/>
      <w:bCs/>
      <w:color w:val="0091CE"/>
      <w:spacing w:val="7"/>
      <w:kern w:val="1"/>
      <w:sz w:val="28"/>
      <w:szCs w:val="28"/>
    </w:rPr>
  </w:style>
  <w:style w:type="character" w:customStyle="1" w:styleId="Heading2Char">
    <w:name w:val="Heading 2 Char"/>
    <w:basedOn w:val="DefaultParagraphFont"/>
    <w:link w:val="Heading2"/>
    <w:uiPriority w:val="9"/>
    <w:rsid w:val="00E36DD5"/>
    <w:rPr>
      <w:rFonts w:ascii="Georgia" w:eastAsiaTheme="majorEastAsia" w:hAnsi="Georgia" w:cstheme="majorBidi"/>
      <w:b/>
      <w:bCs/>
      <w:color w:val="4F81BD" w:themeColor="accent1"/>
      <w:szCs w:val="26"/>
    </w:rPr>
  </w:style>
  <w:style w:type="table" w:styleId="TableGrid">
    <w:name w:val="Table Grid"/>
    <w:basedOn w:val="TableNormal"/>
    <w:uiPriority w:val="59"/>
    <w:rsid w:val="00CF6E38"/>
    <w:rPr>
      <w:rFonts w:ascii="Times New Roman" w:eastAsia="Times New Roman" w:hAnsi="Times New Roman"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E38"/>
    <w:pPr>
      <w:spacing w:after="200"/>
      <w:ind w:left="720"/>
      <w:contextualSpacing/>
      <w:jc w:val="both"/>
    </w:pPr>
    <w:rPr>
      <w:rFonts w:asciiTheme="majorHAnsi" w:hAnsiTheme="majorHAnsi"/>
      <w:sz w:val="24"/>
      <w:szCs w:val="22"/>
      <w:lang w:val="en-NZ"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D5"/>
    <w:pPr>
      <w:spacing w:line="276" w:lineRule="auto"/>
    </w:pPr>
    <w:rPr>
      <w:rFonts w:ascii="Georgia" w:hAnsi="Georgia"/>
      <w:sz w:val="20"/>
    </w:rPr>
  </w:style>
  <w:style w:type="paragraph" w:styleId="Heading1">
    <w:name w:val="heading 1"/>
    <w:basedOn w:val="Normal"/>
    <w:next w:val="Normal"/>
    <w:link w:val="Heading1Char"/>
    <w:uiPriority w:val="9"/>
    <w:qFormat/>
    <w:rsid w:val="00E36DD5"/>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outlineLvl w:val="0"/>
    </w:pPr>
    <w:rPr>
      <w:rFonts w:cs="Georgia"/>
      <w:b/>
      <w:bCs/>
      <w:color w:val="0091CE"/>
      <w:spacing w:val="7"/>
      <w:kern w:val="1"/>
      <w:sz w:val="28"/>
      <w:szCs w:val="28"/>
    </w:rPr>
  </w:style>
  <w:style w:type="paragraph" w:styleId="Heading2">
    <w:name w:val="heading 2"/>
    <w:basedOn w:val="Normal"/>
    <w:next w:val="Normal"/>
    <w:link w:val="Heading2Char"/>
    <w:uiPriority w:val="9"/>
    <w:unhideWhenUsed/>
    <w:qFormat/>
    <w:rsid w:val="00E36DD5"/>
    <w:pPr>
      <w:keepNext/>
      <w:keepLines/>
      <w:spacing w:before="240" w:after="120"/>
      <w:outlineLvl w:val="1"/>
    </w:pPr>
    <w:rPr>
      <w:rFonts w:eastAsiaTheme="majorEastAsia" w:cstheme="majorBidi"/>
      <w:b/>
      <w:bCs/>
      <w:color w:val="4F81BD" w:themeColor="accen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9E6"/>
    <w:pPr>
      <w:tabs>
        <w:tab w:val="center" w:pos="4320"/>
        <w:tab w:val="right" w:pos="8640"/>
      </w:tabs>
    </w:pPr>
  </w:style>
  <w:style w:type="character" w:customStyle="1" w:styleId="HeaderChar">
    <w:name w:val="Header Char"/>
    <w:basedOn w:val="DefaultParagraphFont"/>
    <w:link w:val="Header"/>
    <w:uiPriority w:val="99"/>
    <w:rsid w:val="008B69E6"/>
  </w:style>
  <w:style w:type="paragraph" w:styleId="Footer">
    <w:name w:val="footer"/>
    <w:basedOn w:val="Normal"/>
    <w:link w:val="FooterChar"/>
    <w:uiPriority w:val="99"/>
    <w:unhideWhenUsed/>
    <w:rsid w:val="008B69E6"/>
    <w:pPr>
      <w:tabs>
        <w:tab w:val="center" w:pos="4320"/>
        <w:tab w:val="right" w:pos="8640"/>
      </w:tabs>
    </w:pPr>
  </w:style>
  <w:style w:type="character" w:customStyle="1" w:styleId="FooterChar">
    <w:name w:val="Footer Char"/>
    <w:basedOn w:val="DefaultParagraphFont"/>
    <w:link w:val="Footer"/>
    <w:uiPriority w:val="99"/>
    <w:rsid w:val="008B69E6"/>
  </w:style>
  <w:style w:type="character" w:styleId="PageNumber">
    <w:name w:val="page number"/>
    <w:basedOn w:val="DefaultParagraphFont"/>
    <w:uiPriority w:val="99"/>
    <w:semiHidden/>
    <w:unhideWhenUsed/>
    <w:rsid w:val="008B69E6"/>
  </w:style>
  <w:style w:type="paragraph" w:styleId="BalloonText">
    <w:name w:val="Balloon Text"/>
    <w:basedOn w:val="Normal"/>
    <w:link w:val="BalloonTextChar"/>
    <w:uiPriority w:val="99"/>
    <w:semiHidden/>
    <w:unhideWhenUsed/>
    <w:rsid w:val="008B69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9E6"/>
    <w:rPr>
      <w:rFonts w:ascii="Lucida Grande" w:hAnsi="Lucida Grande" w:cs="Lucida Grande"/>
      <w:sz w:val="18"/>
      <w:szCs w:val="18"/>
    </w:rPr>
  </w:style>
  <w:style w:type="character" w:customStyle="1" w:styleId="Heading1Char">
    <w:name w:val="Heading 1 Char"/>
    <w:basedOn w:val="DefaultParagraphFont"/>
    <w:link w:val="Heading1"/>
    <w:uiPriority w:val="9"/>
    <w:rsid w:val="00E36DD5"/>
    <w:rPr>
      <w:rFonts w:ascii="Verdana" w:hAnsi="Verdana" w:cs="Georgia"/>
      <w:b/>
      <w:bCs/>
      <w:color w:val="0091CE"/>
      <w:spacing w:val="7"/>
      <w:kern w:val="1"/>
      <w:sz w:val="28"/>
      <w:szCs w:val="28"/>
    </w:rPr>
  </w:style>
  <w:style w:type="character" w:customStyle="1" w:styleId="Heading2Char">
    <w:name w:val="Heading 2 Char"/>
    <w:basedOn w:val="DefaultParagraphFont"/>
    <w:link w:val="Heading2"/>
    <w:uiPriority w:val="9"/>
    <w:rsid w:val="00E36DD5"/>
    <w:rPr>
      <w:rFonts w:ascii="Georgia" w:eastAsiaTheme="majorEastAsia" w:hAnsi="Georgia" w:cstheme="majorBidi"/>
      <w:b/>
      <w:bCs/>
      <w:color w:val="4F81BD" w:themeColor="accent1"/>
      <w:szCs w:val="26"/>
    </w:rPr>
  </w:style>
  <w:style w:type="table" w:styleId="TableGrid">
    <w:name w:val="Table Grid"/>
    <w:basedOn w:val="TableNormal"/>
    <w:uiPriority w:val="59"/>
    <w:rsid w:val="00CF6E38"/>
    <w:rPr>
      <w:rFonts w:ascii="Times New Roman" w:eastAsia="Times New Roman" w:hAnsi="Times New Roman"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E38"/>
    <w:pPr>
      <w:spacing w:after="200"/>
      <w:ind w:left="720"/>
      <w:contextualSpacing/>
      <w:jc w:val="both"/>
    </w:pPr>
    <w:rPr>
      <w:rFonts w:asciiTheme="majorHAnsi" w:hAnsiTheme="majorHAnsi"/>
      <w:sz w:val="24"/>
      <w:szCs w:val="22"/>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CD10-8091-284A-A6E8-D8E183CF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384</Words>
  <Characters>2191</Characters>
  <Application>Microsoft Macintosh Word</Application>
  <DocSecurity>0</DocSecurity>
  <Lines>18</Lines>
  <Paragraphs>5</Paragraphs>
  <ScaleCrop>false</ScaleCrop>
  <Company>whatjustchanged</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Wilson</dc:creator>
  <cp:keywords/>
  <dc:description/>
  <cp:lastModifiedBy>Jill Wilson</cp:lastModifiedBy>
  <cp:revision>3</cp:revision>
  <dcterms:created xsi:type="dcterms:W3CDTF">2014-09-25T05:12:00Z</dcterms:created>
  <dcterms:modified xsi:type="dcterms:W3CDTF">2014-09-25T05:20:00Z</dcterms:modified>
</cp:coreProperties>
</file>